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88" w:rsidRDefault="00216D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6D88" w:rsidRDefault="00216D88">
      <w:pPr>
        <w:pStyle w:val="ConsPlusNormal"/>
        <w:jc w:val="both"/>
        <w:outlineLvl w:val="0"/>
      </w:pPr>
    </w:p>
    <w:p w:rsidR="00216D88" w:rsidRDefault="00216D88">
      <w:pPr>
        <w:pStyle w:val="ConsPlusNormal"/>
        <w:outlineLvl w:val="0"/>
      </w:pPr>
      <w:r>
        <w:t>Зарегистрировано в Минюсте России 26 мая 2020 г. N 58465</w:t>
      </w:r>
    </w:p>
    <w:p w:rsidR="00216D88" w:rsidRDefault="00216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Title"/>
        <w:jc w:val="center"/>
      </w:pPr>
      <w:r>
        <w:t>ФЕДЕРАЛЬНАЯ СЛУЖБА ПО НАДЗОРУ В СФЕРЕ ЗАЩИТЫ</w:t>
      </w:r>
    </w:p>
    <w:p w:rsidR="00216D88" w:rsidRDefault="00216D88">
      <w:pPr>
        <w:pStyle w:val="ConsPlusTitle"/>
        <w:jc w:val="center"/>
      </w:pPr>
      <w:r>
        <w:t>ПРАВ ПОТРЕБИТЕЛЕЙ И БЛАГОПОЛУЧИЯ ЧЕЛОВЕКА</w:t>
      </w:r>
    </w:p>
    <w:p w:rsidR="00216D88" w:rsidRDefault="00216D88">
      <w:pPr>
        <w:pStyle w:val="ConsPlusTitle"/>
        <w:jc w:val="center"/>
      </w:pPr>
    </w:p>
    <w:p w:rsidR="00216D88" w:rsidRDefault="00216D88">
      <w:pPr>
        <w:pStyle w:val="ConsPlusTitle"/>
        <w:jc w:val="center"/>
      </w:pPr>
      <w:r>
        <w:t>ГЛАВНЫЙ ГОСУДАРСТВЕННЫЙ САНИТАРНЫЙ ВРАЧ</w:t>
      </w:r>
    </w:p>
    <w:p w:rsidR="00216D88" w:rsidRDefault="00216D88">
      <w:pPr>
        <w:pStyle w:val="ConsPlusTitle"/>
        <w:jc w:val="center"/>
      </w:pPr>
      <w:r>
        <w:t>РОССИЙСКОЙ ФЕДЕРАЦИИ</w:t>
      </w:r>
    </w:p>
    <w:p w:rsidR="00216D88" w:rsidRDefault="00216D88">
      <w:pPr>
        <w:pStyle w:val="ConsPlusTitle"/>
        <w:jc w:val="center"/>
      </w:pPr>
    </w:p>
    <w:p w:rsidR="00216D88" w:rsidRDefault="00216D88">
      <w:pPr>
        <w:pStyle w:val="ConsPlusTitle"/>
        <w:jc w:val="center"/>
      </w:pPr>
      <w:r>
        <w:t>ПОСТАНОВЛЕНИЕ</w:t>
      </w:r>
    </w:p>
    <w:p w:rsidR="00216D88" w:rsidRDefault="00216D88">
      <w:pPr>
        <w:pStyle w:val="ConsPlusTitle"/>
        <w:jc w:val="center"/>
      </w:pPr>
      <w:r>
        <w:t>от 22 мая 2020 г. N 15</w:t>
      </w:r>
    </w:p>
    <w:p w:rsidR="00216D88" w:rsidRDefault="00216D88">
      <w:pPr>
        <w:pStyle w:val="ConsPlusTitle"/>
        <w:jc w:val="center"/>
      </w:pPr>
    </w:p>
    <w:p w:rsidR="00216D88" w:rsidRDefault="00216D88">
      <w:pPr>
        <w:pStyle w:val="ConsPlusTitle"/>
        <w:jc w:val="center"/>
      </w:pPr>
      <w:r>
        <w:t>ОБ УТВЕРЖДЕНИИ САНИТАРНО-ЭПИДЕМИОЛОГИЧЕСКИХ ПРАВИЛ</w:t>
      </w:r>
    </w:p>
    <w:p w:rsidR="00216D88" w:rsidRDefault="00216D88">
      <w:pPr>
        <w:pStyle w:val="ConsPlusTitle"/>
        <w:jc w:val="center"/>
      </w:pPr>
      <w:r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216D88" w:rsidRDefault="00216D88">
      <w:pPr>
        <w:pStyle w:val="ConsPlusTitle"/>
        <w:jc w:val="center"/>
      </w:pPr>
      <w:r>
        <w:t>ИНФЕКЦИИ (COVID-19)"</w:t>
      </w:r>
    </w:p>
    <w:p w:rsidR="00216D88" w:rsidRDefault="00216D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6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D88" w:rsidRDefault="00216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D88" w:rsidRDefault="00216D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  <w:proofErr w:type="gramEnd"/>
          </w:p>
          <w:p w:rsidR="00216D88" w:rsidRDefault="00216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11.10.2021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</w:tr>
    </w:tbl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3.1.3597-20 "Профилактика новой коронавирусной инфекции (COVID-19)" </w:t>
      </w:r>
      <w:hyperlink w:anchor="P40" w:history="1">
        <w:r>
          <w:rPr>
            <w:color w:val="0000FF"/>
          </w:rPr>
          <w:t>(приложение)</w:t>
        </w:r>
      </w:hyperlink>
      <w:r>
        <w:t>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2022 г.</w:t>
      </w:r>
    </w:p>
    <w:p w:rsidR="00216D88" w:rsidRDefault="00216D8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jc w:val="right"/>
      </w:pPr>
      <w:r>
        <w:t>А.Ю. Попова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jc w:val="right"/>
        <w:outlineLvl w:val="0"/>
      </w:pPr>
      <w:r>
        <w:t>Приложение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jc w:val="right"/>
      </w:pPr>
      <w:r>
        <w:t>Утверждены</w:t>
      </w:r>
    </w:p>
    <w:p w:rsidR="00216D88" w:rsidRDefault="00216D88">
      <w:pPr>
        <w:pStyle w:val="ConsPlusNormal"/>
        <w:jc w:val="right"/>
      </w:pPr>
      <w:r>
        <w:t>Постановлением</w:t>
      </w:r>
    </w:p>
    <w:p w:rsidR="00216D88" w:rsidRDefault="00216D88">
      <w:pPr>
        <w:pStyle w:val="ConsPlusNormal"/>
        <w:jc w:val="right"/>
      </w:pPr>
      <w:r>
        <w:t>Главного государственного</w:t>
      </w:r>
    </w:p>
    <w:p w:rsidR="00216D88" w:rsidRDefault="00216D88">
      <w:pPr>
        <w:pStyle w:val="ConsPlusNormal"/>
        <w:jc w:val="right"/>
      </w:pPr>
      <w:r>
        <w:t>санитарного врача</w:t>
      </w:r>
    </w:p>
    <w:p w:rsidR="00216D88" w:rsidRDefault="00216D88">
      <w:pPr>
        <w:pStyle w:val="ConsPlusNormal"/>
        <w:jc w:val="right"/>
      </w:pPr>
      <w:r>
        <w:t>Российской Федерации</w:t>
      </w:r>
    </w:p>
    <w:p w:rsidR="00216D88" w:rsidRDefault="00216D88">
      <w:pPr>
        <w:pStyle w:val="ConsPlusNormal"/>
        <w:jc w:val="right"/>
      </w:pPr>
      <w:r>
        <w:t>от 22.05.2020 N 15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Title"/>
        <w:jc w:val="center"/>
      </w:pPr>
      <w:bookmarkStart w:id="0" w:name="P40"/>
      <w:bookmarkEnd w:id="0"/>
      <w:r>
        <w:t>САНИТАРНО-ЭПИДЕМИОЛОГИЧЕСКИЕ ПРАВИЛА</w:t>
      </w:r>
    </w:p>
    <w:p w:rsidR="00216D88" w:rsidRDefault="00216D88">
      <w:pPr>
        <w:pStyle w:val="ConsPlusTitle"/>
        <w:jc w:val="center"/>
      </w:pPr>
      <w:r>
        <w:lastRenderedPageBreak/>
        <w:t xml:space="preserve">СП 3.1.3597-20 "ПРОФИЛАКТИКА </w:t>
      </w:r>
      <w:proofErr w:type="gramStart"/>
      <w:r>
        <w:t>НОВОЙ</w:t>
      </w:r>
      <w:proofErr w:type="gramEnd"/>
      <w:r>
        <w:t xml:space="preserve"> КОРОНАВИРУСНОЙ</w:t>
      </w:r>
    </w:p>
    <w:p w:rsidR="00216D88" w:rsidRDefault="00216D88">
      <w:pPr>
        <w:pStyle w:val="ConsPlusTitle"/>
        <w:jc w:val="center"/>
      </w:pPr>
      <w:r>
        <w:t>ИНФЕКЦИИ (COVID-19)"</w:t>
      </w:r>
    </w:p>
    <w:p w:rsidR="00216D88" w:rsidRDefault="00216D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6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D88" w:rsidRDefault="00216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D88" w:rsidRDefault="00216D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  <w:proofErr w:type="gramEnd"/>
          </w:p>
          <w:p w:rsidR="00216D88" w:rsidRDefault="00216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12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11.10.2021 </w:t>
            </w:r>
            <w:hyperlink r:id="rId13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</w:tr>
    </w:tbl>
    <w:p w:rsidR="00216D88" w:rsidRDefault="00216D88">
      <w:pPr>
        <w:pStyle w:val="ConsPlusNormal"/>
        <w:jc w:val="both"/>
      </w:pPr>
    </w:p>
    <w:p w:rsidR="00216D88" w:rsidRDefault="00216D88">
      <w:pPr>
        <w:pStyle w:val="ConsPlusTitle"/>
        <w:jc w:val="center"/>
        <w:outlineLvl w:val="1"/>
      </w:pPr>
      <w:r>
        <w:t>I. Общие положения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1.2. Новая коронавирусная инфекция (COVID-19) (далее - COVID-19) является острым респираторным заболеванием, вызванным новым коронавирусом (SARS-CoV-2). Вирус SARS-CoV-2, в соответствии с санитарным законодательством Российской Федерации, отнесен ко II группе патогенности.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216D88" w:rsidRDefault="00216D88">
      <w:pPr>
        <w:pStyle w:val="ConsPlusTitle"/>
        <w:jc w:val="center"/>
      </w:pPr>
      <w:r>
        <w:t>распространения COVID-19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</w:t>
      </w:r>
      <w:r>
        <w:lastRenderedPageBreak/>
        <w:t>индивидуальных предпринимателей;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изучение эффективности сре</w:t>
      </w:r>
      <w:proofErr w:type="gramStart"/>
      <w:r>
        <w:t>дств сп</w:t>
      </w:r>
      <w:proofErr w:type="gramEnd"/>
      <w:r>
        <w:t>ецифической, неспецифической и экстренной профилактики, применяемой в эпидемических очагах COVID-19;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216D88" w:rsidRDefault="00216D88">
      <w:pPr>
        <w:pStyle w:val="ConsPlusTitle"/>
        <w:jc w:val="center"/>
      </w:pPr>
      <w:r>
        <w:t>случаев COVID-19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ind w:firstLine="540"/>
        <w:jc w:val="both"/>
      </w:pPr>
      <w:bookmarkStart w:id="1" w:name="P85"/>
      <w:bookmarkEnd w:id="1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- лиц, контактировавших с больным COVID-19, при появлении симптомов, не исключающих </w:t>
      </w:r>
      <w:r>
        <w:lastRenderedPageBreak/>
        <w:t>COVID-19;</w:t>
      </w:r>
    </w:p>
    <w:p w:rsidR="00216D88" w:rsidRDefault="00216D8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IgG);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Срок выполнения лабораторного исследования на COVID-19 не должен превышать 24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216D88" w:rsidRDefault="00216D8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11.10.2021 N 25)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85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lastRenderedPageBreak/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Роспотребнадзора с указанием данных об обследуемом лице, в объеме, позволяющем провести противоэпидемические мероприятия.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proofErr w:type="gramEnd"/>
    </w:p>
    <w:p w:rsidR="00216D88" w:rsidRDefault="00216D88">
      <w:pPr>
        <w:pStyle w:val="ConsPlusNormal"/>
        <w:spacing w:before="220"/>
        <w:ind w:firstLine="540"/>
        <w:jc w:val="both"/>
      </w:pPr>
      <w:r>
        <w:t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216D88" w:rsidRDefault="00216D88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полимеразной цепной реакции на наличие возбудителя COVID-19.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</w:t>
      </w:r>
      <w:proofErr w:type="gramStart"/>
      <w:r>
        <w:t>календарных</w:t>
      </w:r>
      <w:proofErr w:type="gramEnd"/>
      <w:r>
        <w:t xml:space="preserve"> дня.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полимеразной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216D88" w:rsidRDefault="00216D88">
      <w:pPr>
        <w:pStyle w:val="ConsPlusNormal"/>
        <w:jc w:val="both"/>
      </w:pPr>
      <w:r>
        <w:t xml:space="preserve">(п. 3.7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3.8. Лицо, контактировавшее с больным COVID-19, находится в изоляции (в обсерваторе, по месту жительства) не менее 14-ти календарных дней со дня последнего контакта с больным COVID-19 или до выздоровления (в случае развития заболевания).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14-ти календарных дней со дня последнего контакта с больным COVID-19 без проведения лабораторного исследования на COVID-</w:t>
      </w:r>
      <w:r>
        <w:lastRenderedPageBreak/>
        <w:t>19.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</w:t>
      </w:r>
    </w:p>
    <w:p w:rsidR="00216D88" w:rsidRDefault="00216D88">
      <w:pPr>
        <w:pStyle w:val="ConsPlusNormal"/>
        <w:jc w:val="both"/>
      </w:pPr>
      <w:r>
        <w:t xml:space="preserve">(п. 3.8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респираторный материал для исследования методом полимеразной цепной реакции (мазок из носоглотки и ротоглотки и мокрота (при наличии) и/или эндотрахеальный аспират или бронхоальвеолярный лаваж);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аутоптаты легких, трахеи и селезенки для посмертной диагностики.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(пневмошлем);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вирулицидным действием.</w:t>
      </w:r>
    </w:p>
    <w:p w:rsidR="00216D88" w:rsidRDefault="00216D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6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D88" w:rsidRDefault="00216D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6D88" w:rsidRDefault="00216D88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замене подтверждения результатов лабораторных исследований на COVID-19 Роспотребнадзором на выборочное уточнение результатов исследований проб см. </w:t>
            </w:r>
            <w:hyperlink r:id="rId19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Роспотребнадзора от 19.09.2020 N 02/19400-2020-32.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</w:tr>
    </w:tbl>
    <w:p w:rsidR="00216D88" w:rsidRDefault="00216D88">
      <w:pPr>
        <w:pStyle w:val="ConsPlusNormal"/>
        <w:spacing w:before="280"/>
        <w:ind w:firstLine="540"/>
        <w:jc w:val="both"/>
      </w:pPr>
      <w: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>
        <w:t>окончательными</w:t>
      </w:r>
      <w:proofErr w:type="gramEnd"/>
      <w:r>
        <w:t>, а также решение об изменении перечня лиц, обследуемых в лабораториях медицинских организаций, принимается территориальным органом Роспотребнадзора.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</w:t>
      </w:r>
    </w:p>
    <w:p w:rsidR="00216D88" w:rsidRDefault="00216D8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3.13. Федеральные бюджетные учреждения здравоохранения - центры гигиены и </w:t>
      </w:r>
      <w:r>
        <w:lastRenderedPageBreak/>
        <w:t>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- 50% и более положительных результатов в течение рабочей смены.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3.15. В очагах COVID-19 с групповой заболеваемостью объем проводимых лабораторных исследований определяется территориальными органами Роспотребнадзора с учетом границ очага и эпидемиологических рисков по распространению инфекции.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</w:t>
      </w:r>
      <w:hyperlink r:id="rId21" w:history="1">
        <w:r>
          <w:rPr>
            <w:color w:val="0000FF"/>
          </w:rPr>
          <w:t>исследования</w:t>
        </w:r>
      </w:hyperlink>
      <w:r>
        <w:t xml:space="preserve"> образцов аутопсийных материалов, полученных при </w:t>
      </w:r>
      <w:proofErr w:type="gramStart"/>
      <w:r>
        <w:t>патолого-анатомическом</w:t>
      </w:r>
      <w:proofErr w:type="gramEnd"/>
      <w:r>
        <w:t xml:space="preserve"> вскрытии (образцы легких, трахеи, селезенки) на COVID-19.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ind w:firstLine="540"/>
        <w:jc w:val="both"/>
      </w:pPr>
      <w:r>
        <w:t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разобщение лиц, подвергшихся риску заражения (при распространении инфекции - максимальное ограничение контактов);</w:t>
      </w:r>
    </w:p>
    <w:p w:rsidR="00216D88" w:rsidRDefault="00216D88">
      <w:pPr>
        <w:pStyle w:val="ConsPlusNormal"/>
        <w:spacing w:before="220"/>
        <w:ind w:firstLine="540"/>
        <w:jc w:val="both"/>
      </w:pPr>
      <w:proofErr w:type="gramStart"/>
      <w: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обсерваторах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14 календарных дней </w:t>
      </w:r>
      <w:r>
        <w:lastRenderedPageBreak/>
        <w:t>со дня контакта с больным COVID-19, назначение экстренной профилактики (профилактического лечения);</w:t>
      </w:r>
      <w:proofErr w:type="gramEnd"/>
    </w:p>
    <w:p w:rsidR="00216D88" w:rsidRDefault="00216D8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дезинфекцию;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соблюдение больными, лицами с подозрением на COVID-19 и находившимися в контакте с больными COVID-19, обязательного режима изоляции.</w:t>
      </w:r>
    </w:p>
    <w:p w:rsidR="00216D88" w:rsidRDefault="00216D8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4.2.1. Территориальные органы Роспотребнадзора по результатам проведения мероприятий в эпидемических очагах в течение 1 рабочего дня:</w:t>
      </w:r>
    </w:p>
    <w:p w:rsidR="00216D88" w:rsidRDefault="00216D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6D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D88" w:rsidRDefault="00216D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6D88" w:rsidRDefault="00216D8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Примерная форма </w:t>
            </w:r>
            <w:hyperlink r:id="rId24" w:history="1">
              <w:r>
                <w:rPr>
                  <w:color w:val="0000FF"/>
                </w:rPr>
                <w:t>уведомления</w:t>
              </w:r>
            </w:hyperlink>
            <w:r>
              <w:rPr>
                <w:color w:val="392C69"/>
              </w:rPr>
              <w:t xml:space="preserve"> о соблюдении режима изоляции лицом, находившимся в контакте с больным COVID-19, направлена письмом Роспотребнадзора от 18.11.2020 N 02/23670-2020-32.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D88" w:rsidRDefault="00216D88"/>
        </w:tc>
      </w:tr>
    </w:tbl>
    <w:p w:rsidR="00216D88" w:rsidRDefault="00216D88">
      <w:pPr>
        <w:pStyle w:val="ConsPlusNormal"/>
        <w:spacing w:before="280"/>
        <w:ind w:firstLine="540"/>
        <w:jc w:val="both"/>
      </w:pPr>
      <w:r>
        <w:t>- информируют больных COVID-19 и лиц, находившихся в контакте с больными COVID-19, о необходимости соблюдения ими в течение 14-ти календарных дней со дня контакта с больным COVID-19 режима изоляции с использованием любых доступных сре</w:t>
      </w:r>
      <w:proofErr w:type="gramStart"/>
      <w:r>
        <w:t>дств св</w:t>
      </w:r>
      <w:proofErr w:type="gramEnd"/>
      <w:r>
        <w:t>язи;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:rsidR="00216D88" w:rsidRDefault="00216D88">
      <w:pPr>
        <w:pStyle w:val="ConsPlusNormal"/>
        <w:jc w:val="both"/>
      </w:pPr>
      <w:r>
        <w:t xml:space="preserve">(п. 4.2.1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13.11.2020 N 35)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4.3. Территориальные органы Роспотребнадзора и иные органы государственной власти в соответствии с предоставленной компетенцией организуют мероприятия </w:t>
      </w:r>
      <w:proofErr w:type="gramStart"/>
      <w:r>
        <w:t>по</w:t>
      </w:r>
      <w:proofErr w:type="gramEnd"/>
      <w:r>
        <w:t>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тепловизионному контролю пассажиров и экипажа;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обеспечению обсервации лиц, находившихся в контакте с больными COVID-19, по эпидемическим показаниям.</w:t>
      </w:r>
    </w:p>
    <w:p w:rsidR="00216D88" w:rsidRDefault="00216D88">
      <w:pPr>
        <w:pStyle w:val="ConsPlusNormal"/>
        <w:jc w:val="both"/>
      </w:pPr>
      <w:r>
        <w:lastRenderedPageBreak/>
        <w:t xml:space="preserve">(п. 4.3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13.11.2020 N 35)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216D88" w:rsidRDefault="00216D88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4.5. К группам риска заболевания COVID-19 относятся: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79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обсерваторах.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216D88" w:rsidRDefault="00216D88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216D88" w:rsidRDefault="00216D88">
      <w:pPr>
        <w:pStyle w:val="ConsPlusTitle"/>
        <w:jc w:val="center"/>
      </w:pPr>
      <w:r>
        <w:lastRenderedPageBreak/>
        <w:t>и профилактика внутрибольничного инфицирования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>
        <w:t>осуществляется</w:t>
      </w:r>
      <w:proofErr w:type="gramEnd"/>
      <w: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proofErr w:type="gramEnd"/>
    </w:p>
    <w:p w:rsidR="00216D88" w:rsidRDefault="00216D88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>
        <w:t>СИЗ</w:t>
      </w:r>
      <w:proofErr w:type="gramEnd"/>
      <w:r>
        <w:t>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На границе указанных зон выделяется помещение для снятия использованных </w:t>
      </w:r>
      <w:proofErr w:type="gramStart"/>
      <w:r>
        <w:t>СИЗ</w:t>
      </w:r>
      <w:proofErr w:type="gramEnd"/>
      <w:r>
        <w:t xml:space="preserve"> (для дезинфекции и обработки или последующей утилизации при использовании одноразовых комплектов).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</w:t>
      </w:r>
      <w:proofErr w:type="gramStart"/>
      <w:r>
        <w:t xml:space="preserve"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</w:t>
      </w:r>
      <w:r>
        <w:lastRenderedPageBreak/>
        <w:t>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216D88" w:rsidRDefault="00216D88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>
        <w:t>госпитализация</w:t>
      </w:r>
      <w:proofErr w:type="gramEnd"/>
      <w: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обсерваторов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>
        <w:t>лиц, контактировавших с больными COVID-19 проводятся</w:t>
      </w:r>
      <w:proofErr w:type="gramEnd"/>
      <w:r>
        <w:t xml:space="preserve"> противоэпидемические мероприятия.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Обследование на COVID-19 не проводится медицинским работникам, имеющим антитела IgG, выявленные при проведении скрининговых обследований.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5.10. При патологоанатомических исследованиях трупов людей с подтвержденным или вероятным диагнозом COVID-19 патологоанатом должен соблюдать </w:t>
      </w:r>
      <w:hyperlink r:id="rId27" w:history="1">
        <w:r>
          <w:rPr>
            <w:color w:val="0000FF"/>
          </w:rPr>
          <w:t>требования</w:t>
        </w:r>
      </w:hyperlink>
      <w:r>
        <w:t>, как при работе с возбудителями инфекционных болезней человека II группы патогенности.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216D88" w:rsidRDefault="00216D88">
      <w:pPr>
        <w:pStyle w:val="ConsPlusTitle"/>
        <w:jc w:val="center"/>
      </w:pPr>
      <w:r>
        <w:t>профилактики COVID-19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 xml:space="preserve">6.3. Текущая дезинфекция в очаге (в присутствии больного) осуществляется в течение всего </w:t>
      </w:r>
      <w:r>
        <w:lastRenderedPageBreak/>
        <w:t>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(рециркуляторов), различных видов фильтров (в том числе электрофильтров).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хлорактивных и кислородактивных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216D88" w:rsidRDefault="00216D88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jc w:val="both"/>
      </w:pPr>
    </w:p>
    <w:p w:rsidR="00216D88" w:rsidRDefault="00216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19F" w:rsidRDefault="0003519F">
      <w:bookmarkStart w:id="3" w:name="_GoBack"/>
      <w:bookmarkEnd w:id="3"/>
    </w:p>
    <w:sectPr w:rsidR="0003519F" w:rsidSect="00C3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88"/>
    <w:rsid w:val="0003519F"/>
    <w:rsid w:val="002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E7CE859F44CAF91CC07289F67C2CB15E64B5BBE6DF06C22467BD3D8D1F4D4CBC8804D3A67EBB860537ACCE454564B5B7FA9C821u6NDH" TargetMode="External"/><Relationship Id="rId13" Type="http://schemas.openxmlformats.org/officeDocument/2006/relationships/hyperlink" Target="consultantplus://offline/ref=1EBE7CE859F44CAF91CC07289F67C2CB15E74A52B869F06C22467BD3D8D1F4D4CBC8804E396FE0EC361C7B90A109454B527FAAC93D6E613EuEN3H" TargetMode="External"/><Relationship Id="rId18" Type="http://schemas.openxmlformats.org/officeDocument/2006/relationships/hyperlink" Target="consultantplus://offline/ref=1EBE7CE859F44CAF91CC07289F67C2CB15E8455BB16BF06C22467BD3D8D1F4D4CBC8804E396FE0EE331C7B90A109454B527FAAC93D6E613EuEN3H" TargetMode="External"/><Relationship Id="rId26" Type="http://schemas.openxmlformats.org/officeDocument/2006/relationships/hyperlink" Target="consultantplus://offline/ref=1EBE7CE859F44CAF91CC07289F67C2CB15E8455BB16BF06C22467BD3D8D1F4D4CBC8804E396FE0EF341C7B90A109454B527FAAC93D6E613EuEN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BE7CE859F44CAF91CC07289F67C2CB15EB4A52B069F06C22467BD3D8D1F4D4CBC8804E396FE0EC321C7B90A109454B527FAAC93D6E613EuEN3H" TargetMode="External"/><Relationship Id="rId7" Type="http://schemas.openxmlformats.org/officeDocument/2006/relationships/hyperlink" Target="consultantplus://offline/ref=1EBE7CE859F44CAF91CC07289F67C2CB15E74A52B869F06C22467BD3D8D1F4D4CBC8804E396FE0EC361C7B90A109454B527FAAC93D6E613EuEN3H" TargetMode="External"/><Relationship Id="rId12" Type="http://schemas.openxmlformats.org/officeDocument/2006/relationships/hyperlink" Target="consultantplus://offline/ref=1EBE7CE859F44CAF91CC07289F67C2CB15E8455BB16BF06C22467BD3D8D1F4D4CBC8804E396FE0ED321C7B90A109454B527FAAC93D6E613EuEN3H" TargetMode="External"/><Relationship Id="rId17" Type="http://schemas.openxmlformats.org/officeDocument/2006/relationships/hyperlink" Target="consultantplus://offline/ref=1EBE7CE859F44CAF91CC07289F67C2CB15E8455BB16BF06C22467BD3D8D1F4D4CBC8804E396FE0ED391C7B90A109454B527FAAC93D6E613EuEN3H" TargetMode="External"/><Relationship Id="rId25" Type="http://schemas.openxmlformats.org/officeDocument/2006/relationships/hyperlink" Target="consultantplus://offline/ref=1EBE7CE859F44CAF91CC07289F67C2CB15E8455BB16BF06C22467BD3D8D1F4D4CBC8804E396FE0EF301C7B90A109454B527FAAC93D6E613EuEN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BE7CE859F44CAF91CC07289F67C2CB17E8435AB061F06C22467BD3D8D1F4D4CBC8804E396FE0ED321C7B90A109454B527FAAC93D6E613EuEN3H" TargetMode="External"/><Relationship Id="rId20" Type="http://schemas.openxmlformats.org/officeDocument/2006/relationships/hyperlink" Target="consultantplus://offline/ref=1EBE7CE859F44CAF91CC07289F67C2CB15E8455BB16BF06C22467BD3D8D1F4D4CBC8804E396FE0EE371C7B90A109454B527FAAC93D6E613EuEN3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E7CE859F44CAF91CC07289F67C2CB15E8455BB16BF06C22467BD3D8D1F4D4CBC8804E396FE0EC361C7B90A109454B527FAAC93D6E613EuEN3H" TargetMode="External"/><Relationship Id="rId11" Type="http://schemas.openxmlformats.org/officeDocument/2006/relationships/hyperlink" Target="consultantplus://offline/ref=1EBE7CE859F44CAF91CC07289F67C2CB15E8455BB16BF06C22467BD3D8D1F4D4CBC8804E396FE0ED331C7B90A109454B527FAAC93D6E613EuEN3H" TargetMode="External"/><Relationship Id="rId24" Type="http://schemas.openxmlformats.org/officeDocument/2006/relationships/hyperlink" Target="consultantplus://offline/ref=1EBE7CE859F44CAF91CC07289F67C2CB15E94256BB69F06C22467BD3D8D1F4D4CBC8804E396FE0EC381C7B90A109454B527FAAC93D6E613EuEN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BE7CE859F44CAF91CC07289F67C2CB15E74A52B869F06C22467BD3D8D1F4D4CBC8804E396FE0ED331C7B90A109454B527FAAC93D6E613EuEN3H" TargetMode="External"/><Relationship Id="rId23" Type="http://schemas.openxmlformats.org/officeDocument/2006/relationships/hyperlink" Target="consultantplus://offline/ref=1EBE7CE859F44CAF91CC07289F67C2CB15E8455BB16BF06C22467BD3D8D1F4D4CBC8804E396FE0EE381C7B90A109454B527FAAC93D6E613EuEN3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EBE7CE859F44CAF91CC07289F67C2CB13EB4553BE63AD662A1F77D1DFDEABC3CC818C4F396EE1E83A437E85B05149424460AAD6216C63u3NDH" TargetMode="External"/><Relationship Id="rId19" Type="http://schemas.openxmlformats.org/officeDocument/2006/relationships/hyperlink" Target="consultantplus://offline/ref=1EBE7CE859F44CAF91CC07289F67C2CB15E8415AB06FF06C22467BD3D8D1F4D4CBC8804E396FE0EC351C7B90A109454B527FAAC93D6E613EuEN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BE7CE859F44CAF91CC07289F67C2CB13EB4553BE63AD662A1F77D1DFDEABC3CC818C4F396EE4EE3A437E85B05149424460AAD6216C63u3NDH" TargetMode="External"/><Relationship Id="rId14" Type="http://schemas.openxmlformats.org/officeDocument/2006/relationships/hyperlink" Target="consultantplus://offline/ref=1EBE7CE859F44CAF91CC07289F67C2CB15E8455BB16BF06C22467BD3D8D1F4D4CBC8804E396FE0ED351C7B90A109454B527FAAC93D6E613EuEN3H" TargetMode="External"/><Relationship Id="rId22" Type="http://schemas.openxmlformats.org/officeDocument/2006/relationships/hyperlink" Target="consultantplus://offline/ref=1EBE7CE859F44CAF91CC07289F67C2CB15E8455BB16BF06C22467BD3D8D1F4D4CBC8804E396FE0EE391C7B90A109454B527FAAC93D6E613EuEN3H" TargetMode="External"/><Relationship Id="rId27" Type="http://schemas.openxmlformats.org/officeDocument/2006/relationships/hyperlink" Target="consultantplus://offline/ref=1EBE7CE859F44CAF91CC07289F67C2CB15EA4A5BB96FF06C22467BD3D8D1F4D4D9C8D8423867FEED30092DC1E7u5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Анастасия Ивановна</dc:creator>
  <cp:lastModifiedBy>Будникова Анастасия Ивановна</cp:lastModifiedBy>
  <cp:revision>1</cp:revision>
  <dcterms:created xsi:type="dcterms:W3CDTF">2021-11-18T07:13:00Z</dcterms:created>
  <dcterms:modified xsi:type="dcterms:W3CDTF">2021-11-18T07:14:00Z</dcterms:modified>
</cp:coreProperties>
</file>