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950" w:rsidRDefault="00FB489B" w:rsidP="004422B1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96FC1">
        <w:rPr>
          <w:rFonts w:ascii="Times New Roman" w:hAnsi="Times New Roman" w:cs="Times New Roman"/>
          <w:color w:val="FF0000"/>
          <w:sz w:val="24"/>
          <w:szCs w:val="24"/>
        </w:rPr>
        <w:t>27 и 30 ноября 2020 года</w:t>
      </w:r>
      <w:r w:rsidRPr="00796FC1">
        <w:rPr>
          <w:rFonts w:ascii="Times New Roman" w:hAnsi="Times New Roman" w:cs="Times New Roman"/>
          <w:sz w:val="24"/>
          <w:szCs w:val="24"/>
        </w:rPr>
        <w:t xml:space="preserve"> </w:t>
      </w:r>
      <w:r w:rsidRPr="00796FC1">
        <w:rPr>
          <w:rFonts w:ascii="Times New Roman" w:hAnsi="Times New Roman" w:cs="Times New Roman"/>
          <w:b/>
          <w:sz w:val="24"/>
          <w:szCs w:val="24"/>
        </w:rPr>
        <w:t>в Северо-Енисейском районе</w:t>
      </w:r>
      <w:r w:rsidRPr="00796FC1">
        <w:rPr>
          <w:rFonts w:ascii="Times New Roman" w:hAnsi="Times New Roman" w:cs="Times New Roman"/>
          <w:sz w:val="24"/>
          <w:szCs w:val="24"/>
        </w:rPr>
        <w:t xml:space="preserve"> состоялся семинар </w:t>
      </w:r>
      <w:r w:rsidRPr="00796FC1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«Формирование функциональной грамотности в урочное и внеурочное  время как педагогическая задача»</w:t>
      </w:r>
      <w:r w:rsidR="00796FC1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 </w:t>
      </w:r>
      <w:r w:rsidR="00796FC1" w:rsidRPr="00796FC1">
        <w:rPr>
          <w:rFonts w:ascii="Times New Roman" w:eastAsia="Times New Roman" w:hAnsi="Times New Roman" w:cs="Times New Roman"/>
          <w:bCs/>
          <w:sz w:val="24"/>
          <w:szCs w:val="24"/>
        </w:rPr>
        <w:t>для педагогов, заместителей директоров по УВР.</w:t>
      </w:r>
      <w:r w:rsidR="00A83950">
        <w:rPr>
          <w:rFonts w:ascii="Times New Roman" w:eastAsia="Times New Roman" w:hAnsi="Times New Roman" w:cs="Times New Roman"/>
          <w:bCs/>
          <w:sz w:val="24"/>
          <w:szCs w:val="24"/>
        </w:rPr>
        <w:t xml:space="preserve"> В семинаре приняли участие методисты и специалисты районного управления образования Пировского и </w:t>
      </w:r>
      <w:proofErr w:type="spellStart"/>
      <w:r w:rsidR="00A83950">
        <w:rPr>
          <w:rFonts w:ascii="Times New Roman" w:eastAsia="Times New Roman" w:hAnsi="Times New Roman" w:cs="Times New Roman"/>
          <w:bCs/>
          <w:sz w:val="24"/>
          <w:szCs w:val="24"/>
        </w:rPr>
        <w:t>Нижнеингашского</w:t>
      </w:r>
      <w:proofErr w:type="spellEnd"/>
      <w:r w:rsidR="00A83950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районов. Цель данного мероприятия: д</w:t>
      </w:r>
      <w:r w:rsidR="00A83950" w:rsidRPr="00A83950">
        <w:rPr>
          <w:rFonts w:ascii="Times New Roman" w:eastAsia="Times New Roman" w:hAnsi="Times New Roman" w:cs="Times New Roman"/>
          <w:bCs/>
          <w:sz w:val="24"/>
          <w:szCs w:val="24"/>
        </w:rPr>
        <w:t>емонстрация методов и приемов по формированию  у  обучающихся функциональной грамотности, выявление эффективных практик.</w:t>
      </w:r>
      <w:r w:rsidR="00A8395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A0E68">
        <w:rPr>
          <w:rFonts w:ascii="Times New Roman" w:eastAsia="Times New Roman" w:hAnsi="Times New Roman" w:cs="Times New Roman"/>
          <w:bCs/>
          <w:sz w:val="24"/>
          <w:szCs w:val="24"/>
        </w:rPr>
        <w:t>Были</w:t>
      </w:r>
      <w:r w:rsidR="00A83950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представлены следующие разработки: «</w:t>
      </w:r>
      <w:r w:rsidR="00A83950" w:rsidRPr="00A83950">
        <w:rPr>
          <w:rFonts w:ascii="Times New Roman" w:eastAsia="Times New Roman" w:hAnsi="Times New Roman" w:cs="Times New Roman"/>
          <w:bCs/>
          <w:sz w:val="24"/>
          <w:szCs w:val="24"/>
        </w:rPr>
        <w:t>Формирование математической грамотности на уроках математики в основной школе</w:t>
      </w:r>
      <w:r w:rsidR="00A83950">
        <w:rPr>
          <w:rFonts w:ascii="Times New Roman" w:eastAsia="Times New Roman" w:hAnsi="Times New Roman" w:cs="Times New Roman"/>
          <w:bCs/>
          <w:sz w:val="24"/>
          <w:szCs w:val="24"/>
        </w:rPr>
        <w:t>», «</w:t>
      </w:r>
      <w:r w:rsidR="00A83950" w:rsidRPr="00A83950">
        <w:rPr>
          <w:rFonts w:ascii="Times New Roman" w:eastAsia="Times New Roman" w:hAnsi="Times New Roman" w:cs="Times New Roman"/>
          <w:bCs/>
          <w:sz w:val="24"/>
          <w:szCs w:val="24"/>
        </w:rPr>
        <w:t>Задания, направленные на формирование умений формулировать ситуацию математически и применять математич</w:t>
      </w:r>
      <w:r w:rsidR="00A83950">
        <w:rPr>
          <w:rFonts w:ascii="Times New Roman" w:eastAsia="Times New Roman" w:hAnsi="Times New Roman" w:cs="Times New Roman"/>
          <w:bCs/>
          <w:sz w:val="24"/>
          <w:szCs w:val="24"/>
        </w:rPr>
        <w:t>еские понятия, факты, процедуры», «</w:t>
      </w:r>
      <w:r w:rsidR="00A83950" w:rsidRPr="00A83950">
        <w:rPr>
          <w:rFonts w:ascii="Times New Roman" w:eastAsia="Times New Roman" w:hAnsi="Times New Roman" w:cs="Times New Roman"/>
          <w:bCs/>
          <w:sz w:val="24"/>
          <w:szCs w:val="24"/>
        </w:rPr>
        <w:t>Формирование математической грамотности учащихся начальной школы c</w:t>
      </w:r>
      <w:r w:rsidR="00A8395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A83950" w:rsidRPr="00A83950">
        <w:rPr>
          <w:rFonts w:ascii="Times New Roman" w:eastAsia="Times New Roman" w:hAnsi="Times New Roman" w:cs="Times New Roman"/>
          <w:bCs/>
          <w:sz w:val="24"/>
          <w:szCs w:val="24"/>
        </w:rPr>
        <w:t>помощью текстовых заданий, основанных на местном материале</w:t>
      </w:r>
      <w:r w:rsidR="00A83950">
        <w:rPr>
          <w:rFonts w:ascii="Times New Roman" w:eastAsia="Times New Roman" w:hAnsi="Times New Roman" w:cs="Times New Roman"/>
          <w:bCs/>
          <w:sz w:val="24"/>
          <w:szCs w:val="24"/>
        </w:rPr>
        <w:t>», «</w:t>
      </w:r>
      <w:r w:rsidR="00A83950" w:rsidRPr="00A83950">
        <w:rPr>
          <w:rFonts w:ascii="Times New Roman" w:eastAsia="Times New Roman" w:hAnsi="Times New Roman" w:cs="Times New Roman"/>
          <w:bCs/>
          <w:sz w:val="24"/>
          <w:szCs w:val="24"/>
        </w:rPr>
        <w:t>Система учебных заданий, направленных на формирование естественнонаучной грамотности</w:t>
      </w:r>
      <w:r w:rsidR="00A83950">
        <w:rPr>
          <w:rFonts w:ascii="Times New Roman" w:eastAsia="Times New Roman" w:hAnsi="Times New Roman" w:cs="Times New Roman"/>
          <w:bCs/>
          <w:sz w:val="24"/>
          <w:szCs w:val="24"/>
        </w:rPr>
        <w:t xml:space="preserve">», </w:t>
      </w:r>
      <w:r w:rsidR="004422B1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 w:rsidR="004422B1" w:rsidRPr="004422B1">
        <w:rPr>
          <w:rFonts w:ascii="Times New Roman" w:eastAsia="Times New Roman" w:hAnsi="Times New Roman" w:cs="Times New Roman"/>
          <w:bCs/>
          <w:sz w:val="24"/>
          <w:szCs w:val="24"/>
        </w:rPr>
        <w:t>Кодирование информации</w:t>
      </w:r>
      <w:r w:rsidR="004422B1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 w:rsidR="004422B1" w:rsidRPr="004422B1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A83950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 w:rsidR="00A83950" w:rsidRPr="00A83950">
        <w:rPr>
          <w:rFonts w:ascii="Times New Roman" w:eastAsia="Times New Roman" w:hAnsi="Times New Roman" w:cs="Times New Roman"/>
          <w:bCs/>
          <w:sz w:val="24"/>
          <w:szCs w:val="24"/>
        </w:rPr>
        <w:t>Формирование функциональной грамотности во внеурочной деятельности</w:t>
      </w:r>
      <w:r w:rsidR="00A83950">
        <w:rPr>
          <w:rFonts w:ascii="Times New Roman" w:eastAsia="Times New Roman" w:hAnsi="Times New Roman" w:cs="Times New Roman"/>
          <w:bCs/>
          <w:sz w:val="24"/>
          <w:szCs w:val="24"/>
        </w:rPr>
        <w:t xml:space="preserve">», </w:t>
      </w:r>
      <w:r w:rsidR="004422B1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 w:rsidR="00A83950" w:rsidRPr="00A83950">
        <w:rPr>
          <w:rFonts w:ascii="Times New Roman" w:eastAsia="Times New Roman" w:hAnsi="Times New Roman" w:cs="Times New Roman"/>
          <w:bCs/>
          <w:sz w:val="24"/>
          <w:szCs w:val="24"/>
        </w:rPr>
        <w:t xml:space="preserve">Визуальный тренажер как средство обучения основам алгоритмизации и программирования (формирование цифровой грамотности, ссылка на запись: </w:t>
      </w:r>
      <w:hyperlink r:id="rId5" w:history="1">
        <w:r w:rsidR="004422B1" w:rsidRPr="0075290A">
          <w:rPr>
            <w:rStyle w:val="a3"/>
            <w:rFonts w:ascii="Times New Roman" w:eastAsia="Times New Roman" w:hAnsi="Times New Roman" w:cs="Times New Roman"/>
            <w:bCs/>
            <w:sz w:val="24"/>
            <w:szCs w:val="24"/>
          </w:rPr>
          <w:t>https://youtu.be/lZ2vNVihntU)»</w:t>
        </w:r>
      </w:hyperlink>
      <w:r w:rsidR="004422B1">
        <w:rPr>
          <w:rFonts w:ascii="Times New Roman" w:eastAsia="Times New Roman" w:hAnsi="Times New Roman" w:cs="Times New Roman"/>
          <w:bCs/>
          <w:sz w:val="24"/>
          <w:szCs w:val="24"/>
        </w:rPr>
        <w:t>, «</w:t>
      </w:r>
      <w:r w:rsidR="00A83950" w:rsidRPr="00A83950">
        <w:rPr>
          <w:rFonts w:ascii="Times New Roman" w:eastAsia="Times New Roman" w:hAnsi="Times New Roman" w:cs="Times New Roman"/>
          <w:bCs/>
          <w:sz w:val="24"/>
          <w:szCs w:val="24"/>
        </w:rPr>
        <w:t>Эффективные способы извлечения информации из её источника</w:t>
      </w:r>
      <w:r w:rsidR="004422B1"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r w:rsidR="00A83950" w:rsidRPr="00A83950">
        <w:rPr>
          <w:rFonts w:ascii="Times New Roman" w:eastAsia="Times New Roman" w:hAnsi="Times New Roman" w:cs="Times New Roman"/>
          <w:bCs/>
          <w:sz w:val="24"/>
          <w:szCs w:val="24"/>
        </w:rPr>
        <w:t>формирование читательской грамотности)</w:t>
      </w:r>
      <w:r w:rsidR="004422B1">
        <w:rPr>
          <w:rFonts w:ascii="Times New Roman" w:eastAsia="Times New Roman" w:hAnsi="Times New Roman" w:cs="Times New Roman"/>
          <w:bCs/>
          <w:sz w:val="24"/>
          <w:szCs w:val="24"/>
        </w:rPr>
        <w:t xml:space="preserve">». </w:t>
      </w:r>
      <w:r w:rsidR="004422B1" w:rsidRPr="004422B1">
        <w:rPr>
          <w:rFonts w:ascii="Times New Roman" w:eastAsia="Times New Roman" w:hAnsi="Times New Roman" w:cs="Times New Roman"/>
          <w:bCs/>
          <w:sz w:val="24"/>
          <w:szCs w:val="24"/>
        </w:rPr>
        <w:t xml:space="preserve">Задания на основе сплошных и </w:t>
      </w:r>
      <w:proofErr w:type="spellStart"/>
      <w:r w:rsidR="004422B1" w:rsidRPr="004422B1">
        <w:rPr>
          <w:rFonts w:ascii="Times New Roman" w:eastAsia="Times New Roman" w:hAnsi="Times New Roman" w:cs="Times New Roman"/>
          <w:bCs/>
          <w:sz w:val="24"/>
          <w:szCs w:val="24"/>
        </w:rPr>
        <w:t>несплошных</w:t>
      </w:r>
      <w:proofErr w:type="spellEnd"/>
      <w:r w:rsidR="004422B1" w:rsidRPr="004422B1">
        <w:rPr>
          <w:rFonts w:ascii="Times New Roman" w:eastAsia="Times New Roman" w:hAnsi="Times New Roman" w:cs="Times New Roman"/>
          <w:bCs/>
          <w:sz w:val="24"/>
          <w:szCs w:val="24"/>
        </w:rPr>
        <w:t xml:space="preserve"> текстов как средство формирования читательской грамотности</w:t>
      </w:r>
      <w:r w:rsidR="004422B1">
        <w:rPr>
          <w:rFonts w:ascii="Times New Roman" w:eastAsia="Times New Roman" w:hAnsi="Times New Roman" w:cs="Times New Roman"/>
          <w:bCs/>
          <w:sz w:val="24"/>
          <w:szCs w:val="24"/>
        </w:rPr>
        <w:t>», «</w:t>
      </w:r>
      <w:r w:rsidR="004422B1" w:rsidRPr="004422B1">
        <w:rPr>
          <w:rFonts w:ascii="Times New Roman" w:eastAsia="Times New Roman" w:hAnsi="Times New Roman" w:cs="Times New Roman"/>
          <w:bCs/>
          <w:sz w:val="24"/>
          <w:szCs w:val="24"/>
        </w:rPr>
        <w:t>Формирование функционального чтения в начальной школе</w:t>
      </w:r>
      <w:r w:rsidR="004422B1">
        <w:rPr>
          <w:rFonts w:ascii="Times New Roman" w:eastAsia="Times New Roman" w:hAnsi="Times New Roman" w:cs="Times New Roman"/>
          <w:bCs/>
          <w:sz w:val="24"/>
          <w:szCs w:val="24"/>
        </w:rPr>
        <w:t>», «</w:t>
      </w:r>
      <w:r w:rsidR="004422B1" w:rsidRPr="004422B1">
        <w:rPr>
          <w:rFonts w:ascii="Times New Roman" w:eastAsia="Times New Roman" w:hAnsi="Times New Roman" w:cs="Times New Roman"/>
          <w:bCs/>
          <w:sz w:val="24"/>
          <w:szCs w:val="24"/>
        </w:rPr>
        <w:t>Задачи на формирование математической грамотности</w:t>
      </w:r>
      <w:r w:rsidR="004422B1">
        <w:rPr>
          <w:rFonts w:ascii="Times New Roman" w:eastAsia="Times New Roman" w:hAnsi="Times New Roman" w:cs="Times New Roman"/>
          <w:bCs/>
          <w:sz w:val="24"/>
          <w:szCs w:val="24"/>
        </w:rPr>
        <w:t>», «</w:t>
      </w:r>
      <w:r w:rsidR="004422B1" w:rsidRPr="004422B1">
        <w:rPr>
          <w:rFonts w:ascii="Times New Roman" w:eastAsia="Times New Roman" w:hAnsi="Times New Roman" w:cs="Times New Roman"/>
          <w:bCs/>
          <w:sz w:val="24"/>
          <w:szCs w:val="24"/>
        </w:rPr>
        <w:t>Формирование грамотности в вопросах здоровья у воспитанников ДООП</w:t>
      </w:r>
      <w:r w:rsidR="004422B1">
        <w:rPr>
          <w:rFonts w:ascii="Times New Roman" w:eastAsia="Times New Roman" w:hAnsi="Times New Roman" w:cs="Times New Roman"/>
          <w:bCs/>
          <w:sz w:val="24"/>
          <w:szCs w:val="24"/>
        </w:rPr>
        <w:t>», «</w:t>
      </w:r>
      <w:r w:rsidR="004422B1" w:rsidRPr="004422B1">
        <w:rPr>
          <w:rFonts w:ascii="Times New Roman" w:eastAsia="Times New Roman" w:hAnsi="Times New Roman" w:cs="Times New Roman"/>
          <w:bCs/>
          <w:sz w:val="24"/>
          <w:szCs w:val="24"/>
        </w:rPr>
        <w:t>Формирование функциональной грамотности во внеурочной деятельности</w:t>
      </w:r>
      <w:r w:rsidR="004422B1">
        <w:rPr>
          <w:rFonts w:ascii="Times New Roman" w:eastAsia="Times New Roman" w:hAnsi="Times New Roman" w:cs="Times New Roman"/>
          <w:bCs/>
          <w:sz w:val="24"/>
          <w:szCs w:val="24"/>
        </w:rPr>
        <w:t>».</w:t>
      </w:r>
    </w:p>
    <w:p w:rsidR="004422B1" w:rsidRDefault="004422B1" w:rsidP="004422B1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Особенно значим</w:t>
      </w:r>
      <w:r w:rsidR="006A0E68">
        <w:rPr>
          <w:rFonts w:ascii="Times New Roman" w:eastAsia="Times New Roman" w:hAnsi="Times New Roman" w:cs="Times New Roman"/>
          <w:bCs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для участников семинара </w:t>
      </w:r>
      <w:r w:rsidR="00BE72AF">
        <w:rPr>
          <w:rFonts w:ascii="Times New Roman" w:eastAsia="Times New Roman" w:hAnsi="Times New Roman" w:cs="Times New Roman"/>
          <w:bCs/>
          <w:sz w:val="24"/>
          <w:szCs w:val="24"/>
        </w:rPr>
        <w:t>стала о</w:t>
      </w:r>
      <w:r w:rsidRPr="004422B1">
        <w:rPr>
          <w:rFonts w:ascii="Times New Roman" w:eastAsia="Times New Roman" w:hAnsi="Times New Roman" w:cs="Times New Roman"/>
          <w:bCs/>
          <w:sz w:val="24"/>
          <w:szCs w:val="24"/>
        </w:rPr>
        <w:t>ткрытая экспертиза дидактического материала   по формированию финансовой грамотности обучающихся в условиях дистанционного обучения «Методическая ц</w:t>
      </w:r>
      <w:r w:rsidR="006A0E68">
        <w:rPr>
          <w:rFonts w:ascii="Times New Roman" w:eastAsia="Times New Roman" w:hAnsi="Times New Roman" w:cs="Times New Roman"/>
          <w:bCs/>
          <w:sz w:val="24"/>
          <w:szCs w:val="24"/>
        </w:rPr>
        <w:t>епочка»:</w:t>
      </w:r>
      <w:proofErr w:type="gramEnd"/>
      <w:r w:rsidR="006A0E68">
        <w:rPr>
          <w:rFonts w:ascii="Times New Roman" w:eastAsia="Times New Roman" w:hAnsi="Times New Roman" w:cs="Times New Roman"/>
          <w:bCs/>
          <w:sz w:val="24"/>
          <w:szCs w:val="24"/>
        </w:rPr>
        <w:t xml:space="preserve"> «Один изучаю-проверяю», в обсуждении которой приняла участие </w:t>
      </w:r>
      <w:proofErr w:type="spellStart"/>
      <w:r w:rsidR="006A0E68" w:rsidRPr="006A0E68">
        <w:rPr>
          <w:rFonts w:ascii="Times New Roman" w:eastAsia="Times New Roman" w:hAnsi="Times New Roman" w:cs="Times New Roman"/>
          <w:bCs/>
          <w:sz w:val="24"/>
          <w:szCs w:val="24"/>
        </w:rPr>
        <w:t>Клепец</w:t>
      </w:r>
      <w:proofErr w:type="spellEnd"/>
      <w:r w:rsidR="006A0E68" w:rsidRPr="006A0E68">
        <w:rPr>
          <w:rFonts w:ascii="Times New Roman" w:eastAsia="Times New Roman" w:hAnsi="Times New Roman" w:cs="Times New Roman"/>
          <w:bCs/>
          <w:sz w:val="24"/>
          <w:szCs w:val="24"/>
        </w:rPr>
        <w:t xml:space="preserve"> Галина Викторовна, преподаватель лаборатории КСО </w:t>
      </w:r>
      <w:r w:rsidR="006A0E68">
        <w:rPr>
          <w:rFonts w:ascii="Times New Roman" w:eastAsia="Times New Roman" w:hAnsi="Times New Roman" w:cs="Times New Roman"/>
          <w:bCs/>
          <w:sz w:val="24"/>
          <w:szCs w:val="24"/>
        </w:rPr>
        <w:t>ККИПК</w:t>
      </w:r>
      <w:r w:rsidR="006A0E68" w:rsidRPr="006A0E68">
        <w:rPr>
          <w:rFonts w:ascii="Times New Roman" w:eastAsia="Times New Roman" w:hAnsi="Times New Roman" w:cs="Times New Roman"/>
          <w:bCs/>
          <w:sz w:val="24"/>
          <w:szCs w:val="24"/>
        </w:rPr>
        <w:t xml:space="preserve"> г. Красноярск</w:t>
      </w:r>
      <w:r w:rsidR="006A0E68">
        <w:rPr>
          <w:rFonts w:ascii="Times New Roman" w:eastAsia="Times New Roman" w:hAnsi="Times New Roman" w:cs="Times New Roman"/>
          <w:bCs/>
          <w:sz w:val="24"/>
          <w:szCs w:val="24"/>
        </w:rPr>
        <w:t>а.</w:t>
      </w:r>
      <w:r w:rsidR="00514F4C">
        <w:rPr>
          <w:rFonts w:ascii="Times New Roman" w:eastAsia="Times New Roman" w:hAnsi="Times New Roman" w:cs="Times New Roman"/>
          <w:bCs/>
          <w:sz w:val="24"/>
          <w:szCs w:val="24"/>
        </w:rPr>
        <w:t xml:space="preserve"> Все материалы и ссылки на запись семинара будут выставлены на сайте Управления образования в разделе «Формирование функциональной грамотности». </w:t>
      </w:r>
      <w:hyperlink r:id="rId6" w:history="1">
        <w:r w:rsidR="00514F4C" w:rsidRPr="002C4A8A">
          <w:rPr>
            <w:rStyle w:val="a3"/>
            <w:rFonts w:ascii="Times New Roman" w:eastAsia="Times New Roman" w:hAnsi="Times New Roman" w:cs="Times New Roman"/>
            <w:bCs/>
            <w:sz w:val="24"/>
            <w:szCs w:val="24"/>
          </w:rPr>
          <w:t>http://www.sevono.ru/munitsipalnaya-metodicheskaya-sluzhba/1709-formirovanie-funktsionalnoj-gramotnosti.html</w:t>
        </w:r>
      </w:hyperlink>
    </w:p>
    <w:p w:rsidR="00514F4C" w:rsidRPr="00A83950" w:rsidRDefault="00514F4C" w:rsidP="004422B1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83950" w:rsidRPr="00796FC1" w:rsidRDefault="00A83950" w:rsidP="00A83950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83950" w:rsidRPr="00796F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B489B"/>
    <w:rsid w:val="004422B1"/>
    <w:rsid w:val="00514F4C"/>
    <w:rsid w:val="006A0E68"/>
    <w:rsid w:val="007919B8"/>
    <w:rsid w:val="00796FC1"/>
    <w:rsid w:val="00A83950"/>
    <w:rsid w:val="00BE72AF"/>
    <w:rsid w:val="00FB4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22B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evono.ru/munitsipalnaya-metodicheskaya-sluzhba/1709-formirovanie-funktsionalnoj-gramotnosti.html" TargetMode="External"/><Relationship Id="rId5" Type="http://schemas.openxmlformats.org/officeDocument/2006/relationships/hyperlink" Target="https://youtu.be/lZ2vNVihntU)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IMZ-1-2</dc:creator>
  <cp:keywords/>
  <dc:description/>
  <cp:lastModifiedBy>Gorbenko</cp:lastModifiedBy>
  <cp:revision>9</cp:revision>
  <dcterms:created xsi:type="dcterms:W3CDTF">2020-11-30T03:25:00Z</dcterms:created>
  <dcterms:modified xsi:type="dcterms:W3CDTF">2020-11-30T09:41:00Z</dcterms:modified>
</cp:coreProperties>
</file>